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pStyle w:val="Cuerpo"/>
        <w:spacing w:after="120" w:line="20" w:lineRule="atLeast"/>
        <w:jc w:val="both"/>
        <w:rPr>
          <w:rFonts w:asciiTheme="minorHAnsi" w:cs="Helvetica Neue Light" w:eastAsia="Helvetica Neue Light" w:hAnsiTheme="minorHAnsi"/>
          <w:b/>
          <w:bCs/>
          <w:color w:val="357ca2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426"/>
        <w:tblW w:w="9918" w:type="dxa"/>
        <w:tblLook w:val="04A0"/>
      </w:tblPr>
      <w:tblGrid>
        <w:gridCol w:w="3397"/>
        <w:gridCol w:w="3119"/>
        <w:gridCol w:w="3402"/>
      </w:tblGrid>
      <w:tr>
        <w:trPr>
          <w:trHeight w:val="348"/>
        </w:trPr>
        <w:tc>
          <w:tcPr>
            <w:cnfStyle w:val="101000000000"/>
            <w:tcW w:w="3397" w:type="dxa"/>
            <w:tcBorders>
              <w:bottom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FECHA/HORA</w:t>
            </w:r>
          </w:p>
        </w:tc>
        <w:tc>
          <w:tcPr>
            <w:cnfStyle w:val="100000000000"/>
            <w:tcW w:w="3119" w:type="dxa"/>
            <w:tcBorders>
              <w:bottom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cnfStyle w:val="100000000000"/>
            <w:tcW w:w="3402" w:type="dxa"/>
            <w:tcBorders>
              <w:bottom w:val="single" w:color="auto" w:sz="4" w:space="0"/>
            </w:tcBorders>
            <w:shd w:val="clear" w:color="auto" w:fill="e2efd9" w:themeFill="accent6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88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OBSERVACIONES</w:t>
            </w:r>
          </w:p>
        </w:tc>
      </w:tr>
      <w:tr>
        <w:trPr/>
        <w:tc>
          <w:tcPr>
            <w:cnfStyle w:val="00100010000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Viernes, 16 de enero. 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2:45</w:t>
            </w:r>
            <w:r>
              <w:rPr>
                <w:rFonts w:asciiTheme="minorHAnsi" w:hAnsiTheme="minorHAnsi"/>
              </w:rPr>
              <w:t>h.</w:t>
            </w:r>
          </w:p>
        </w:tc>
        <w:tc>
          <w:tcPr>
            <w:cnfStyle w:val="000000100000"/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before="120" w:after="120"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Recepción y saludo institucional del Sr. </w:t>
            </w:r>
            <w:r>
              <w:rPr>
                <w:rFonts w:asciiTheme="minorHAnsi" w:hAnsiTheme="minorHAnsi"/>
                <w:sz w:val="24"/>
                <w:szCs w:val="24"/>
              </w:rPr>
              <w:t>Presidente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de la Junta General,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don Juan Cofiño</w:t>
            </w:r>
          </w:p>
        </w:tc>
        <w:tc>
          <w:tcPr>
            <w:cnfStyle w:val="000000100000"/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Palacio de </w:t>
            </w:r>
            <w:r>
              <w:rPr>
                <w:rFonts w:asciiTheme="minorHAnsi" w:hAnsiTheme="minorHAnsi"/>
              </w:rPr>
              <w:t>los Condes de Toreno</w:t>
            </w:r>
          </w:p>
        </w:tc>
      </w:tr>
      <w:tr>
        <w:trPr/>
        <w:tc>
          <w:tcPr>
            <w:cnfStyle w:val="00100001000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:00h.</w:t>
            </w:r>
          </w:p>
        </w:tc>
        <w:tc>
          <w:tcPr>
            <w:cnfStyle w:val="000000010000"/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Inauguración de la exposición</w:t>
            </w:r>
          </w:p>
        </w:tc>
        <w:tc>
          <w:tcPr>
            <w:cnfStyle w:val="000000010000"/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60"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Palacio de los Condes de Toreno. </w:t>
            </w:r>
            <w:r>
              <w:rPr>
                <w:rFonts w:asciiTheme="minorHAnsi" w:hAnsiTheme="minorHAnsi"/>
              </w:rPr>
              <w:t>Pl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Polier</w:t>
            </w:r>
            <w:r>
              <w:rPr>
                <w:rFonts w:asciiTheme="minorHAnsi" w:hAnsiTheme="minorHAnsi"/>
              </w:rPr>
              <w:t>, 13</w:t>
            </w:r>
          </w:p>
        </w:tc>
      </w:tr>
      <w:tr>
        <w:trPr>
          <w:trHeight w:val="394"/>
        </w:trPr>
        <w:tc>
          <w:tcPr>
            <w:cnfStyle w:val="00100010000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0h.</w:t>
            </w:r>
          </w:p>
        </w:tc>
        <w:tc>
          <w:tcPr>
            <w:cnfStyle w:val="000000100000"/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Visita guiada para invitados</w:t>
            </w:r>
          </w:p>
        </w:tc>
        <w:tc>
          <w:tcPr>
            <w:cnfStyle w:val="000000100000"/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</w:p>
        </w:tc>
      </w:tr>
      <w:tr>
        <w:trPr>
          <w:trHeight w:val="377"/>
        </w:trPr>
        <w:tc>
          <w:tcPr>
            <w:cnfStyle w:val="00100001000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0h.</w:t>
            </w:r>
          </w:p>
        </w:tc>
        <w:tc>
          <w:tcPr>
            <w:cnfStyle w:val="000000010000"/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Visita guiada* </w:t>
            </w:r>
          </w:p>
        </w:tc>
        <w:tc>
          <w:tcPr>
            <w:cnfStyle w:val="000000010000"/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</w:p>
        </w:tc>
      </w:tr>
      <w:tr>
        <w:trPr/>
        <w:tc>
          <w:tcPr>
            <w:cnfStyle w:val="001000100000"/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19:30h.</w:t>
            </w:r>
          </w:p>
        </w:tc>
        <w:tc>
          <w:tcPr>
            <w:cnfStyle w:val="000000100000"/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before="120"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Conferencia inaugural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17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Presenta: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D. José Luis Chamosa.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Presidente de la Academia.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cnfStyle w:val="000000100000"/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3cb" w:themeFill="accent4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Fernando de Arvizu y Galarraga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Junta General Ppdo. Asturias</w:t>
            </w:r>
          </w:p>
        </w:tc>
      </w:tr>
      <w:tr>
        <w:trPr>
          <w:trHeight w:val="380"/>
        </w:trPr>
        <w:tc>
          <w:tcPr>
            <w:cnfStyle w:val="001000010000"/>
            <w:tcW w:w="3397" w:type="dxa"/>
            <w:tcBorders>
              <w:top w:val="single" w:color="auto" w:sz="4" w:space="0"/>
            </w:tcBorders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Viernes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  <w:r>
              <w:rPr>
                <w:rFonts w:asciiTheme="minorHAnsi" w:hAnsiTheme="minorHAnsi"/>
                <w:b/>
                <w:bCs/>
              </w:rPr>
              <w:t>23</w:t>
            </w:r>
            <w:r>
              <w:rPr>
                <w:rFonts w:asciiTheme="minorHAnsi" w:hAnsiTheme="minorHAnsi"/>
                <w:b/>
                <w:bCs/>
              </w:rPr>
              <w:t xml:space="preserve"> de enero. 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0h.</w:t>
            </w:r>
          </w:p>
        </w:tc>
        <w:tc>
          <w:tcPr>
            <w:cnfStyle w:val="000000010000"/>
            <w:tcW w:w="3119" w:type="dxa"/>
            <w:tcBorders>
              <w:top w:val="single" w:color="auto" w:sz="4" w:space="0"/>
            </w:tcBorders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Visita guiada*</w:t>
            </w:r>
          </w:p>
        </w:tc>
        <w:tc>
          <w:tcPr>
            <w:cnfStyle w:val="000000010000"/>
            <w:tcW w:w="3402" w:type="dxa"/>
            <w:tcBorders>
              <w:top w:val="single" w:color="auto" w:sz="4" w:space="0"/>
            </w:tcBorders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</w:p>
        </w:tc>
      </w:tr>
      <w:tr>
        <w:trPr/>
        <w:tc>
          <w:tcPr>
            <w:cnfStyle w:val="001000100000"/>
            <w:tcW w:w="3397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0h.</w:t>
            </w:r>
          </w:p>
        </w:tc>
        <w:tc>
          <w:tcPr>
            <w:cnfStyle w:val="000000100000"/>
            <w:tcW w:w="3119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Conferencia</w:t>
            </w:r>
          </w:p>
        </w:tc>
        <w:tc>
          <w:tcPr>
            <w:cnfStyle w:val="000000100000"/>
            <w:tcW w:w="3402" w:type="dxa"/>
            <w:shd w:val="clear" w:color="auto" w:fill="deebf6" w:themeFill="accent5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Francisco Lamoneda Díaz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Ilustre Colegio de Abogados de Oviedo</w:t>
            </w:r>
          </w:p>
        </w:tc>
      </w:tr>
      <w:tr>
        <w:trPr/>
        <w:tc>
          <w:tcPr>
            <w:cnfStyle w:val="001000010000"/>
            <w:tcW w:w="3397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before="120" w:line="2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Sábado, 24 de enero. 12:00h.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</w:p>
        </w:tc>
        <w:tc>
          <w:tcPr>
            <w:cnfStyle w:val="000000010000"/>
            <w:tcW w:w="3119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Visita guiada </w:t>
            </w:r>
            <w:r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cnfStyle w:val="000000010000"/>
            <w:tcW w:w="3402" w:type="dxa"/>
            <w:shd w:val="clear" w:color="auto" w:fill="fff3cb" w:themeFill="accent4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before="120" w:line="20" w:lineRule="atLeast"/>
              <w:rPr>
                <w:rFonts w:asciiTheme="minorHAnsi" w:hAnsiTheme="minorHAnsi"/>
              </w:rPr>
            </w:pPr>
          </w:p>
        </w:tc>
      </w:tr>
      <w:tr>
        <w:trPr>
          <w:trHeight w:val="418"/>
        </w:trPr>
        <w:tc>
          <w:tcPr>
            <w:cnfStyle w:val="001000100000"/>
            <w:tcW w:w="3397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Viernes, 30 de ener</w:t>
            </w:r>
            <w:r>
              <w:rPr>
                <w:rFonts w:asciiTheme="minorHAnsi" w:hAnsiTheme="minorHAnsi"/>
                <w:b/>
                <w:bCs/>
              </w:rPr>
              <w:t>o. 17:30h.</w:t>
            </w:r>
          </w:p>
        </w:tc>
        <w:tc>
          <w:tcPr>
            <w:cnfStyle w:val="000000100000"/>
            <w:tcW w:w="3119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Visita guiada*</w:t>
            </w:r>
          </w:p>
        </w:tc>
        <w:tc>
          <w:tcPr>
            <w:cnfStyle w:val="000000100000"/>
            <w:tcW w:w="3402" w:type="dxa"/>
            <w:shd w:val="clear" w:color="auto" w:fill="deebf6" w:themeFill="accent5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ind w:hanging="7"/>
              <w:rPr>
                <w:rFonts w:asciiTheme="minorHAnsi" w:hAnsiTheme="minorHAnsi"/>
              </w:rPr>
            </w:pPr>
          </w:p>
        </w:tc>
      </w:tr>
      <w:tr>
        <w:trPr>
          <w:trHeight w:val="424"/>
        </w:trPr>
        <w:tc>
          <w:tcPr>
            <w:cnfStyle w:val="001000010000"/>
            <w:tcW w:w="3397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19:30h.</w:t>
            </w:r>
          </w:p>
        </w:tc>
        <w:tc>
          <w:tcPr>
            <w:cnfStyle w:val="000000010000"/>
            <w:tcW w:w="3119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before="120" w:line="17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Conferencia</w:t>
            </w:r>
            <w:r>
              <w:rPr>
                <w:rFonts w:asciiTheme="minorHAnsi" w:hAnsiTheme="minorHAnsi"/>
              </w:rPr>
              <w:t xml:space="preserve">. Presenta: 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120" w:line="17" w:lineRule="atLeas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Dª Eva Ledo Cabaleiro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Consejera de </w:t>
            </w:r>
            <w:r>
              <w:rPr>
                <w:rFonts w:asciiTheme="minorHAnsi" w:hAnsiTheme="minorHAnsi"/>
                <w:sz w:val="22"/>
                <w:szCs w:val="22"/>
              </w:rPr>
              <w:t>Educación del Ppdo. del Asturias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cnfStyle w:val="000000010000"/>
            <w:tcW w:w="3402" w:type="dxa"/>
            <w:shd w:val="clear" w:color="auto" w:fill="deebf6" w:themeFill="accent5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17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José Avelino Gutiérrez González.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120" w:line="17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 Instituto de Estudios Asturianos (RIDEA)</w:t>
            </w:r>
          </w:p>
        </w:tc>
      </w:tr>
      <w:tr>
        <w:trPr>
          <w:trHeight w:val="342"/>
        </w:trPr>
        <w:tc>
          <w:tcPr>
            <w:cnfStyle w:val="001000100000"/>
            <w:tcW w:w="3397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Sábado, 31 de enero. 12:00h.</w:t>
            </w:r>
          </w:p>
        </w:tc>
        <w:tc>
          <w:tcPr>
            <w:cnfStyle w:val="000000100000"/>
            <w:tcW w:w="3119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Visita guiada* </w:t>
            </w:r>
          </w:p>
        </w:tc>
        <w:tc>
          <w:tcPr>
            <w:cnfStyle w:val="000000100000"/>
            <w:tcW w:w="3402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</w:p>
        </w:tc>
      </w:tr>
      <w:tr>
        <w:trPr>
          <w:trHeight w:val="545"/>
        </w:trPr>
        <w:tc>
          <w:tcPr>
            <w:cnfStyle w:val="001000010000"/>
            <w:tcW w:w="3397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Viernes, 6 de febrero. 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0h.</w:t>
            </w:r>
          </w:p>
        </w:tc>
        <w:tc>
          <w:tcPr>
            <w:cnfStyle w:val="000000010000"/>
            <w:tcW w:w="3119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Visita guiada</w:t>
            </w:r>
            <w:r>
              <w:rPr>
                <w:rFonts w:asciiTheme="minorHAnsi" w:hAnsiTheme="minorHAnsi"/>
              </w:rPr>
              <w:t>*</w:t>
            </w:r>
          </w:p>
        </w:tc>
        <w:tc>
          <w:tcPr>
            <w:cnfStyle w:val="000000010000"/>
            <w:tcW w:w="3402" w:type="dxa"/>
            <w:shd w:val="clear" w:color="auto" w:fill="fff3cb" w:themeFill="accent4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</w:rPr>
            </w:pPr>
          </w:p>
        </w:tc>
      </w:tr>
      <w:tr>
        <w:trPr/>
        <w:tc>
          <w:tcPr>
            <w:cnfStyle w:val="001000100000"/>
            <w:tcW w:w="3397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</w:rPr>
              <w:t>19: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h.</w:t>
            </w:r>
          </w:p>
        </w:tc>
        <w:tc>
          <w:tcPr>
            <w:cnfStyle w:val="000000100000"/>
            <w:tcW w:w="3119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before="120"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Lectura </w:t>
            </w:r>
            <w:r>
              <w:rPr>
                <w:rFonts w:asciiTheme="minorHAnsi" w:hAnsiTheme="minorHAnsi"/>
              </w:rPr>
              <w:t xml:space="preserve">Decretas y </w:t>
            </w:r>
            <w:r>
              <w:rPr>
                <w:rFonts w:asciiTheme="minorHAnsi" w:hAnsiTheme="minorHAnsi"/>
              </w:rPr>
              <w:t>Fueros de León</w:t>
            </w:r>
            <w:r>
              <w:rPr>
                <w:rFonts w:asciiTheme="minorHAnsi" w:hAnsiTheme="minorHAnsi"/>
              </w:rPr>
              <w:t>.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 xml:space="preserve">Presenta: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Dª Ana Vanessa Gutiérrez.</w:t>
            </w:r>
          </w:p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120"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Consejera de Cultura, Política Lingüística y Deportes.</w:t>
            </w:r>
          </w:p>
        </w:tc>
        <w:tc>
          <w:tcPr>
            <w:cnfStyle w:val="000000100000"/>
            <w:tcW w:w="3402" w:type="dxa"/>
            <w:shd w:val="clear" w:color="auto" w:fill="deebf6" w:themeFill="accent5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60"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Junta General Ppdo. Asturias. (Hemiciclo)</w:t>
            </w:r>
          </w:p>
        </w:tc>
      </w:tr>
      <w:tr>
        <w:trPr/>
        <w:tc>
          <w:tcPr>
            <w:cnfStyle w:val="001000010000"/>
            <w:tcW w:w="3397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line="2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cnfStyle w:val="000000010000"/>
            <w:tcW w:w="3119" w:type="dxa"/>
            <w:shd w:val="clear" w:color="auto" w:fill="deebf6" w:themeFill="accent5" w:themeFillTint="33"/>
            <w:vAlign w:val="center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before="120" w:after="120" w:line="2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Clausura</w:t>
            </w:r>
            <w:r>
              <w:rPr>
                <w:rFonts w:asciiTheme="minorHAnsi" w:hAnsiTheme="minorHAnsi"/>
                <w:sz w:val="24"/>
                <w:szCs w:val="24"/>
              </w:rPr>
              <w:t>. Don Juan Cofiño. Presidente de la Junta General de Ppdo. de Asturias</w:t>
            </w:r>
          </w:p>
        </w:tc>
        <w:tc>
          <w:tcPr>
            <w:cnfStyle w:val="000000010000"/>
            <w:tcW w:w="3402" w:type="dxa"/>
            <w:shd w:val="clear" w:color="auto" w:fill="deebf6" w:themeFill="accent5" w:themeFillTint="33"/>
          </w:tcPr>
          <w:p>
            <w:pPr>
              <w:pStyle w:val="Cuerpo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pacing w:after="60" w:line="2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Junta General Ppdo. Asturias. (Hemiciclo)</w:t>
            </w:r>
          </w:p>
        </w:tc>
      </w:tr>
    </w:tbl>
    <w:p>
      <w:pPr>
        <w:pStyle w:val="Cuerpo"/>
        <w:spacing w:after="120" w:line="20" w:lineRule="atLeast"/>
        <w:jc w:val="both"/>
        <w:rPr>
          <w:rFonts w:asciiTheme="minorHAnsi" w:cs="Helvetica Neue Light" w:eastAsia="Helvetica Neue Light" w:hAnsiTheme="minorHAnsi"/>
          <w:b/>
          <w:bCs/>
          <w:color w:val="357ca2"/>
          <w:sz w:val="24"/>
          <w:szCs w:val="24"/>
        </w:rPr>
      </w:pPr>
      <w:r>
        <w:rPr>
          <w:rFonts w:asciiTheme="minorHAnsi" w:cs="Helvetica Neue Light" w:eastAsia="Helvetica Neue Light" w:hAnsiTheme="minorHAnsi"/>
          <w:b/>
          <w:bCs/>
          <w:color w:val="357ca2"/>
          <w:sz w:val="24"/>
          <w:szCs w:val="24"/>
        </w:rPr>
        <w:t>Cronograma:</w:t>
      </w:r>
    </w:p>
    <w:p>
      <w:pPr>
        <w:pStyle w:val="Cuerpo"/>
        <w:spacing w:before="120" w:after="120" w:line="20" w:lineRule="atLeast"/>
        <w:ind w:left="-567"/>
        <w:jc w:val="both"/>
        <w:rPr>
          <w:rFonts w:asciiTheme="minorHAnsi" w:hAnsiTheme="minorHAnsi"/>
          <w:sz w:val="20"/>
          <w:szCs w:val="20"/>
        </w:rPr>
      </w:pPr>
    </w:p>
    <w:p>
      <w:pPr>
        <w:pStyle w:val="Cuerpo"/>
        <w:spacing w:before="120" w:after="120" w:line="20" w:lineRule="atLeast"/>
        <w:ind w:left="-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*Se requiere inscripción para las visitas guiadas</w:t>
      </w:r>
      <w:r>
        <w:rPr>
          <w:rFonts w:asciiTheme="minorHAnsi" w:hAnsiTheme="minorHAnsi"/>
          <w:sz w:val="20"/>
          <w:szCs w:val="20"/>
        </w:rPr>
        <w:t xml:space="preserve"> excepto la de inauguración</w:t>
      </w:r>
      <w:r>
        <w:rPr>
          <w:rFonts w:asciiTheme="minorHAnsi" w:hAnsiTheme="minorHAnsi"/>
          <w:sz w:val="20"/>
          <w:szCs w:val="20"/>
        </w:rPr>
        <w:t xml:space="preserve"> que requiere de invitación</w:t>
      </w:r>
      <w:r>
        <w:rPr>
          <w:rFonts w:asciiTheme="minorHAnsi" w:hAnsiTheme="minorHAnsi"/>
          <w:sz w:val="20"/>
          <w:szCs w:val="20"/>
        </w:rPr>
        <w:t xml:space="preserve"> al correo electrónico: </w:t>
      </w:r>
      <w:r>
        <w:fldChar w:fldCharType="begin"/>
      </w:r>
      <w:r>
        <w:instrText xml:space="preserve">HYPERLINK "mailto:sofcaple.secretario@gmail.com" </w:instrText>
      </w:r>
      <w:r>
        <w:fldChar w:fldCharType="separate"/>
      </w:r>
      <w:r>
        <w:rPr>
          <w:rStyle w:val="Hyperlink"/>
          <w:rFonts w:asciiTheme="minorHAnsi" w:hAnsiTheme="minorHAnsi"/>
          <w:sz w:val="20"/>
          <w:szCs w:val="20"/>
        </w:rPr>
        <w:t>sofcaple.secretario@gmail.com</w:t>
      </w:r>
      <w:r>
        <w:fldChar w:fldCharType="end"/>
      </w:r>
      <w:r>
        <w:rPr>
          <w:rFonts w:asciiTheme="minorHAnsi" w:hAnsiTheme="minorHAnsi"/>
          <w:sz w:val="20"/>
          <w:szCs w:val="20"/>
        </w:rPr>
        <w:t xml:space="preserve"> facilitando los siguientes datos:</w:t>
      </w:r>
    </w:p>
    <w:p>
      <w:pPr>
        <w:pStyle w:val="Cuerpo"/>
        <w:spacing w:line="20" w:lineRule="atLeast"/>
        <w:ind w:left="-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- Nombre y apellidos</w:t>
      </w:r>
    </w:p>
    <w:p>
      <w:pPr>
        <w:pStyle w:val="Cuerpo"/>
        <w:spacing w:after="80" w:line="20" w:lineRule="atLeast"/>
        <w:ind w:left="-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>
        <w:rPr>
          <w:rFonts w:asciiTheme="minorHAnsi" w:hAnsiTheme="minorHAnsi"/>
          <w:sz w:val="20"/>
          <w:szCs w:val="20"/>
        </w:rPr>
        <w:t>Nº</w:t>
      </w:r>
      <w:r>
        <w:rPr>
          <w:rFonts w:asciiTheme="minorHAnsi" w:hAnsiTheme="minorHAnsi"/>
          <w:sz w:val="20"/>
          <w:szCs w:val="20"/>
        </w:rPr>
        <w:t xml:space="preserve"> de teléfono</w:t>
      </w:r>
    </w:p>
    <w:p>
      <w:pPr>
        <w:pStyle w:val="Cuerpo"/>
        <w:spacing w:line="20" w:lineRule="atLeast"/>
        <w:ind w:left="-567"/>
        <w:jc w:val="both"/>
        <w:rPr/>
      </w:pPr>
      <w:r>
        <w:rPr>
          <w:rFonts w:asciiTheme="minorHAnsi" w:hAnsiTheme="minorHAnsi"/>
          <w:sz w:val="20"/>
          <w:szCs w:val="20"/>
        </w:rPr>
        <w:t>Se confirmará la visita a vuelta de correo</w:t>
      </w:r>
    </w:p>
    <w:sectPr>
      <w:pgSz w:w="11906" w:h="16838"/>
      <w:pgMar w:top="1276" w:right="1701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Helvetica Neue">
    <w:altName w:val="Sylfaen"/>
    <w:charset w:val="00"/>
    <w:family w:val="auto"/>
    <w:pitch w:val="variable"/>
    <w:sig w:usb0="00000000" w:usb1="500079db" w:usb2="00000010" w:usb3="00000000" w:csb0="00000001" w:csb1="00000000"/>
  </w:font>
  <w:font w:name="Helvetica Neue Light">
    <w:altName w:val="Arial Nova Light"/>
    <w:charset w:val="00"/>
    <w:family w:val="auto"/>
    <w:pitch w:val="variable"/>
    <w:sig w:usb0="00000000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7B"/>
    <w:rsid w:val="000700FB"/>
    <w:rsid w:val="000E2680"/>
    <w:rsid w:val="00376CE2"/>
    <w:rsid w:val="004108F6"/>
    <w:rsid w:val="004D717B"/>
    <w:rsid w:val="0053713A"/>
    <w:rsid w:val="005C4CCD"/>
    <w:rsid w:val="008325B5"/>
    <w:rsid w:val="008642C6"/>
    <w:rsid w:val="00914DFC"/>
    <w:rsid w:val="00982331"/>
    <w:rsid w:val="00AB05FA"/>
    <w:rsid w:val="00BB2B2C"/>
    <w:rsid w:val="00BF03C7"/>
    <w:rsid w:val="00C2756B"/>
    <w:rsid w:val="00C8198E"/>
    <w:rsid w:val="00CF6E89"/>
    <w:rsid w:val="00DA0257"/>
    <w:rsid w:val="00E137B4"/>
    <w:rsid w:val="00E904E0"/>
    <w:rsid w:val="00E931BA"/>
    <w:rsid w:val="00E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6F32"/>
  <w15:chartTrackingRefBased/>
  <w15:docId w15:val="{ED71F358-183E-449D-80B2-338323EA8F69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s-ES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Strong">
    <w:name w:val="Strong"/>
    <w:uiPriority w:val="22"/>
    <w:qFormat w:val="on"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pPr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  <w:bar w:val="nil" w:sz="4" w:space="0"/>
      </w:pBdr>
      <w:spacing w:after="0" w:line="240" w:lineRule="auto"/>
    </w:pPr>
    <w:rPr>
      <w:rFonts w:ascii="Times New Roman" w:cs="Times New Roman" w:eastAsia="Arial Unicode MS" w:hAnsi="Times New Roman"/>
      <w:sz w:val="24"/>
      <w:szCs w:val="24"/>
      <w:bdr w:val="nil" w:sz="4" w:space="0"/>
      <w:lang w:val="en-US"/>
    </w:rPr>
  </w:style>
  <w:style w:type="paragraph" w:styleId="Heading1">
    <w:name w:val="Heading 1"/>
    <w:basedOn w:val="Normal"/>
    <w:next w:val="Normal"/>
    <w:link w:val="Título1Car"/>
    <w:uiPriority w:val="9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360" w:after="80" w:line="259" w:lineRule="auto"/>
    </w:pPr>
    <w:rPr>
      <w:rFonts w:asciiTheme="majorHAnsi" w:cstheme="majorBidi" w:eastAsiaTheme="majorEastAsia" w:hAnsiTheme="majorHAnsi"/>
      <w:color w:val="2f5395" w:themeColor="accent1" w:themeShade="bf"/>
      <w:sz w:val="40"/>
      <w:szCs w:val="40"/>
      <w:bdr w:val="none" w:sz="4" w:space="0"/>
      <w:lang w:val="es-ES"/>
      <w14:ligatures w14:val="standardContextual"/>
    </w:rPr>
  </w:style>
  <w:style w:type="paragraph" w:styleId="Heading2">
    <w:name w:val="Heading 2"/>
    <w:basedOn w:val="Normal"/>
    <w:next w:val="Normal"/>
    <w:link w:val="Título2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160" w:after="80" w:line="259" w:lineRule="auto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  <w:bdr w:val="none" w:sz="4" w:space="0"/>
      <w:lang w:val="es-ES"/>
      <w14:ligatures w14:val="standardContextual"/>
    </w:rPr>
  </w:style>
  <w:style w:type="paragraph" w:styleId="Heading3">
    <w:name w:val="Heading 3"/>
    <w:basedOn w:val="Normal"/>
    <w:next w:val="Normal"/>
    <w:link w:val="Título3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160" w:after="80" w:line="259" w:lineRule="auto"/>
    </w:pPr>
    <w:rPr>
      <w:rFonts w:asciiTheme="minorHAnsi" w:cstheme="majorBidi" w:eastAsiaTheme="majorEastAsia" w:hAnsiTheme="minorHAnsi"/>
      <w:color w:val="2f5395" w:themeColor="accent1" w:themeShade="bf"/>
      <w:sz w:val="28"/>
      <w:szCs w:val="28"/>
      <w:bdr w:val="none" w:sz="4" w:space="0"/>
      <w:lang w:val="es-ES"/>
      <w14:ligatures w14:val="standardContextual"/>
    </w:rPr>
  </w:style>
  <w:style w:type="paragraph" w:styleId="Heading4">
    <w:name w:val="Heading 4"/>
    <w:basedOn w:val="Normal"/>
    <w:next w:val="Normal"/>
    <w:link w:val="Título4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80" w:after="40" w:line="259" w:lineRule="auto"/>
    </w:pPr>
    <w:rPr>
      <w:rFonts w:asciiTheme="minorHAnsi" w:cstheme="majorBidi" w:eastAsiaTheme="majorEastAsia" w:hAnsiTheme="minorHAnsi"/>
      <w:i/>
      <w:iCs/>
      <w:color w:val="2f5395" w:themeColor="accent1" w:themeShade="bf"/>
      <w:sz w:val="22"/>
      <w:szCs w:val="22"/>
      <w:bdr w:val="none" w:sz="4" w:space="0"/>
      <w:lang w:val="es-ES"/>
      <w14:ligatures w14:val="standardContextual"/>
    </w:rPr>
  </w:style>
  <w:style w:type="paragraph" w:styleId="Heading5">
    <w:name w:val="Heading 5"/>
    <w:basedOn w:val="Normal"/>
    <w:next w:val="Normal"/>
    <w:link w:val="Título5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80" w:after="40" w:line="259" w:lineRule="auto"/>
    </w:pPr>
    <w:rPr>
      <w:rFonts w:asciiTheme="minorHAnsi" w:cstheme="majorBidi" w:eastAsiaTheme="majorEastAsia" w:hAnsiTheme="minorHAnsi"/>
      <w:color w:val="2f5395" w:themeColor="accent1" w:themeShade="bf"/>
      <w:sz w:val="22"/>
      <w:szCs w:val="22"/>
      <w:bdr w:val="none" w:sz="4" w:space="0"/>
      <w:lang w:val="es-ES"/>
      <w14:ligatures w14:val="standardContextual"/>
    </w:rPr>
  </w:style>
  <w:style w:type="paragraph" w:styleId="Heading6">
    <w:name w:val="Heading 6"/>
    <w:basedOn w:val="Normal"/>
    <w:next w:val="Normal"/>
    <w:link w:val="Título6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40" w:line="259" w:lineRule="auto"/>
    </w:pPr>
    <w:rPr>
      <w:rFonts w:asciiTheme="minorHAnsi" w:cstheme="majorBidi" w:eastAsiaTheme="majorEastAsia" w:hAnsiTheme="minorHAnsi"/>
      <w:i/>
      <w:iCs/>
      <w:color w:val="595959" w:themeColor="text1" w:themeTint="a6"/>
      <w:sz w:val="22"/>
      <w:szCs w:val="22"/>
      <w:bdr w:val="none" w:sz="4" w:space="0"/>
      <w:lang w:val="es-ES"/>
      <w14:ligatures w14:val="standardContextual"/>
    </w:rPr>
  </w:style>
  <w:style w:type="paragraph" w:styleId="Heading7">
    <w:name w:val="Heading 7"/>
    <w:basedOn w:val="Normal"/>
    <w:next w:val="Normal"/>
    <w:link w:val="Título7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40" w:line="259" w:lineRule="auto"/>
    </w:pPr>
    <w:rPr>
      <w:rFonts w:asciiTheme="minorHAnsi" w:cstheme="majorBidi" w:eastAsiaTheme="majorEastAsia" w:hAnsiTheme="minorHAnsi"/>
      <w:color w:val="595959" w:themeColor="text1" w:themeTint="a6"/>
      <w:sz w:val="22"/>
      <w:szCs w:val="22"/>
      <w:bdr w:val="none" w:sz="4" w:space="0"/>
      <w:lang w:val="es-ES"/>
      <w14:ligatures w14:val="standardContextual"/>
    </w:rPr>
  </w:style>
  <w:style w:type="paragraph" w:styleId="Heading8">
    <w:name w:val="Heading 8"/>
    <w:basedOn w:val="Normal"/>
    <w:next w:val="Normal"/>
    <w:link w:val="Título8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line="259" w:lineRule="auto"/>
    </w:pPr>
    <w:rPr>
      <w:rFonts w:asciiTheme="minorHAnsi" w:cstheme="majorBidi" w:eastAsiaTheme="majorEastAsia" w:hAnsiTheme="minorHAnsi"/>
      <w:i/>
      <w:iCs/>
      <w:color w:val="272727" w:themeColor="text1" w:themeTint="d8"/>
      <w:sz w:val="22"/>
      <w:szCs w:val="22"/>
      <w:bdr w:val="none" w:sz="4" w:space="0"/>
      <w:lang w:val="es-ES"/>
      <w14:ligatures w14:val="standardContextual"/>
    </w:rPr>
  </w:style>
  <w:style w:type="paragraph" w:styleId="Heading9">
    <w:name w:val="Heading 9"/>
    <w:basedOn w:val="Normal"/>
    <w:next w:val="Normal"/>
    <w:link w:val="Título9Car"/>
    <w:uiPriority w:val="9"/>
    <w:semiHidden w:val="on"/>
    <w:unhideWhenUsed w:val="on"/>
    <w:qFormat w:val="on"/>
    <w:pPr>
      <w:keepNext w:val="on"/>
      <w:keepLines w:val="on"/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line="259" w:lineRule="auto"/>
    </w:pPr>
    <w:rPr>
      <w:rFonts w:asciiTheme="minorHAnsi" w:cstheme="majorBidi" w:eastAsiaTheme="majorEastAsia" w:hAnsiTheme="minorHAnsi"/>
      <w:color w:val="272727" w:themeColor="text1" w:themeTint="d8"/>
      <w:sz w:val="22"/>
      <w:szCs w:val="22"/>
      <w:bdr w:val="none" w:sz="4" w:space="0"/>
      <w:lang w:val="es-ES"/>
      <w14:ligatures w14:val="standardContextual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Título1Car">
    <w:name w:val="Título 1 Car"/>
    <w:basedOn w:val="DefaultParagraphFont"/>
    <w:link w:val="Heading1"/>
    <w:uiPriority w:val="9"/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character" w:customStyle="1" w:styleId="Título2Car">
    <w:name w:val="Título 2 Car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Título3Car">
    <w:name w:val="Título 3 Car"/>
    <w:basedOn w:val="DefaultParagraphFont"/>
    <w:link w:val="Heading3"/>
    <w:uiPriority w:val="9"/>
    <w:semiHidden w:val="on"/>
    <w:rPr>
      <w:rFonts w:cstheme="majorBidi" w:eastAsiaTheme="majorEastAsia"/>
      <w:color w:val="2f5395" w:themeColor="accent1" w:themeShade="bf"/>
      <w:sz w:val="28"/>
      <w:szCs w:val="28"/>
    </w:rPr>
  </w:style>
  <w:style w:type="character" w:customStyle="1" w:styleId="Título4Car">
    <w:name w:val="Título 4 Car"/>
    <w:basedOn w:val="DefaultParagraphFont"/>
    <w:link w:val="Heading4"/>
    <w:uiPriority w:val="9"/>
    <w:semiHidden w:val="on"/>
    <w:rPr>
      <w:rFonts w:cstheme="majorBidi" w:eastAsiaTheme="majorEastAsia"/>
      <w:i/>
      <w:iCs/>
      <w:color w:val="2f5395" w:themeColor="accent1" w:themeShade="bf"/>
    </w:rPr>
  </w:style>
  <w:style w:type="character" w:customStyle="1" w:styleId="Título5Car">
    <w:name w:val="Título 5 Car"/>
    <w:basedOn w:val="DefaultParagraphFont"/>
    <w:link w:val="Heading5"/>
    <w:uiPriority w:val="9"/>
    <w:semiHidden w:val="on"/>
    <w:rPr>
      <w:rFonts w:cstheme="majorBidi" w:eastAsiaTheme="majorEastAsia"/>
      <w:color w:val="2f5395" w:themeColor="accent1" w:themeShade="bf"/>
    </w:rPr>
  </w:style>
  <w:style w:type="character" w:customStyle="1" w:styleId="Título6Car">
    <w:name w:val="Título 6 Car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Título7Car">
    <w:name w:val="Título 7 Car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Título8Car">
    <w:name w:val="Título 8 Car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Título9Car">
    <w:name w:val="Título 9 Car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ítuloCar"/>
    <w:uiPriority w:val="10"/>
    <w:qFormat w:val="on"/>
    <w:pPr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after="80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  <w:bdr w:val="none" w:sz="4" w:space="0"/>
      <w:lang w:val="es-ES"/>
      <w14:ligatures w14:val="standardContextual"/>
    </w:rPr>
  </w:style>
  <w:style w:type="character" w:customStyle="1" w:styleId="TítuloCar">
    <w:name w:val="Título C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ítuloCar"/>
    <w:uiPriority w:val="11"/>
    <w:qFormat w:val="on"/>
    <w:pPr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after="160" w:line="259" w:lineRule="auto"/>
    </w:pPr>
    <w:rPr>
      <w:rFonts w:asciiTheme="minorHAnsi" w:cstheme="majorBidi" w:eastAsiaTheme="majorEastAsia" w:hAnsiTheme="minorHAnsi"/>
      <w:color w:val="595959" w:themeColor="text1" w:themeTint="a6"/>
      <w:spacing w:val="15"/>
      <w:sz w:val="28"/>
      <w:szCs w:val="28"/>
      <w:bdr w:val="none" w:sz="4" w:space="0"/>
      <w:lang w:val="es-ES"/>
      <w14:ligatures w14:val="standardContextual"/>
    </w:rPr>
  </w:style>
  <w:style w:type="character" w:customStyle="1" w:styleId="SubtítuloCar">
    <w:name w:val="Subtítulo Car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 w:val="on"/>
    <w:pPr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before="160" w:after="160" w:line="259" w:lineRule="auto"/>
      <w:jc w:val="center"/>
    </w:pPr>
    <w:rPr>
      <w:rFonts w:asciiTheme="minorHAnsi" w:cstheme="minorBidi" w:eastAsiaTheme="minorHAnsi" w:hAnsiTheme="minorHAnsi"/>
      <w:i/>
      <w:iCs/>
      <w:color w:val="404040" w:themeColor="text1" w:themeTint="bf"/>
      <w:sz w:val="22"/>
      <w:szCs w:val="22"/>
      <w:bdr w:val="none" w:sz="4" w:space="0"/>
      <w:lang w:val="es-ES"/>
      <w14:ligatures w14:val="standardContextual"/>
    </w:rPr>
  </w:style>
  <w:style w:type="character" w:customStyle="1" w:styleId="CitaCar">
    <w:name w:val="Cita C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  <w:bar w:val="none" w:sz="4" w:space="0"/>
      </w:pBdr>
      <w:spacing w:after="160" w:line="259" w:lineRule="auto"/>
      <w:ind w:left="720"/>
      <w:contextualSpacing w:val="on"/>
    </w:pPr>
    <w:rPr>
      <w:rFonts w:asciiTheme="minorHAnsi" w:cstheme="minorBidi" w:eastAsiaTheme="minorHAnsi" w:hAnsiTheme="minorHAnsi"/>
      <w:sz w:val="22"/>
      <w:szCs w:val="22"/>
      <w:bdr w:val="none" w:sz="4" w:space="0"/>
      <w:lang w:val="es-ES"/>
      <w14:ligatures w14:val="standardContextual"/>
    </w:r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2f5395" w:themeColor="accent1" w:themeShade="bf"/>
    </w:rPr>
  </w:style>
  <w:style w:type="paragraph" w:styleId="IntenseQuote">
    <w:name w:val="Intense Quote"/>
    <w:basedOn w:val="Normal"/>
    <w:next w:val="Normal"/>
    <w:link w:val="CitadestacadaCar"/>
    <w:uiPriority w:val="30"/>
    <w:qFormat w:val="on"/>
    <w:pPr>
      <w:pBdr>
        <w:top w:val="single" w:color="2f5395" w:themeColor="accent1" w:themeShade="bf" w:sz="4" w:space="10"/>
        <w:left w:val="none" w:sz="4" w:space="0"/>
        <w:bottom w:val="single" w:color="2f5395" w:themeColor="accent1" w:themeShade="bf" w:sz="4" w:space="10"/>
        <w:right w:val="none" w:sz="4" w:space="0"/>
        <w:between w:val="none" w:sz="4" w:space="0"/>
        <w:bar w:val="none" w:sz="4" w:space="0"/>
      </w:pBdr>
      <w:spacing w:before="360" w:after="360" w:line="259" w:lineRule="auto"/>
      <w:ind w:left="864" w:right="864"/>
      <w:jc w:val="center"/>
    </w:pPr>
    <w:rPr>
      <w:rFonts w:asciiTheme="minorHAnsi" w:cstheme="minorBidi" w:eastAsiaTheme="minorHAnsi" w:hAnsiTheme="minorHAnsi"/>
      <w:i/>
      <w:iCs/>
      <w:color w:val="2f5395" w:themeColor="accent1" w:themeShade="bf"/>
      <w:sz w:val="22"/>
      <w:szCs w:val="22"/>
      <w:bdr w:val="none" w:sz="4" w:space="0"/>
      <w:lang w:val="es-ES"/>
      <w14:ligatures w14:val="standardContextual"/>
    </w:rPr>
  </w:style>
  <w:style w:type="character" w:customStyle="1" w:styleId="CitadestacadaCar">
    <w:name w:val="Cita destacada Car"/>
    <w:basedOn w:val="DefaultParagraphFont"/>
    <w:link w:val="IntenseQuote"/>
    <w:uiPriority w:val="30"/>
    <w:rPr>
      <w:i/>
      <w:iCs/>
      <w:color w:val="2f5395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f5395" w:themeColor="accent1" w:themeShade="bf"/>
      <w:spacing w:val="5"/>
    </w:rPr>
  </w:style>
  <w:style w:type="paragraph" w:customStyle="1" w:styleId="Cuerpo">
    <w:name w:val="Cuerpo"/>
    <w:uiPriority w:val="99"/>
    <w:pPr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  <w:bar w:val="nil" w:sz="4" w:space="0"/>
      </w:pBdr>
      <w:spacing w:after="0" w:line="240" w:lineRule="auto"/>
    </w:pPr>
    <w:rPr>
      <w:rFonts w:ascii="Helvetica Neue" w:cs="Arial Unicode MS" w:eastAsia="Arial Unicode MS" w:hAnsi="Helvetica Neue"/>
      <w:color w:val="000000"/>
      <w:bdr w:val="nil" w:sz="4" w:space="0"/>
    </w:rPr>
  </w:style>
  <w:style w:type="table" w:styleId="TableGrid">
    <w:name w:val="Table Grid"/>
    <w:basedOn w:val="NormalTable"/>
    <w:uiPriority w:val="39"/>
    <w:pPr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  <w:bar w:val="nil" w:sz="4" w:space="0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val="nil" w:sz="4" w:space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3" Type="http://schemas.openxmlformats.org/officeDocument/2006/relationships/webSettings" Target="webSettings.xml"/><Relationship Id="rId4" Type="http://schemas.openxmlformats.org/officeDocument/2006/relationships/hyperlink" Target="mailto:sofcaple.secretari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Carvajal Vallejo</dc:creator>
  <cp:lastModifiedBy>Vicente Carvajal Vallejo</cp:lastModifiedBy>
</cp:coreProperties>
</file>